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11 years of professional experience in software development and architecture. Expertise in Agile methodologies, design patterns, and developing scalable web applications. Proficient in a diverse tech stack including Java, Spring Boot, and React, with strong capabilities in microservices architecture and RESTful APIs. Committed to delivering high-quality solutions that align with business goals and enhance user experience, while actively participating in code reviews and testing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microservices architecture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RESTful APIs for data Exchange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coding standards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system performance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tuning of applications, ensuring optimal efficiency under high-load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business requirements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cycles (SDLC) from requirement gathering to deployment for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multi-threading and asynchronous programming in applications to improve response times and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SQL queries and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increasing test coverage and reducing manual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 Specification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architecture diagrams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onboarding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root cause analysis and debugging of production issues to enhance system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microservices architecture principles to develop scalable solutions, improving modularity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small to mid-sized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sprints, participated in daily stand-ups and retrospectives to ensure project alignment and stakeholder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collaborative development and regular code merges.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technical documentation for software applications, improving onboarding processes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clients to gather requirements and provide necessary support during the software delivery lifecycle, leading to increased customer satisfaction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Hibernate, JPA,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