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dynamic, high-paced development environments. Expert in designing and implementing scalable web applications using Java, Spring Framework, and RESTful API services. Proven record of leveraging front-end technologies like Angular and React to enhance user experience while maintaining high code quality through comprehensive testing frameworks such as JUnit and Mockito. Adept at integrating cloud services, specifically AWS and Docker, to streamline deployment and improve the overall system architecture. Dedicated to continuous learning and applying innovative solutions to complex problems.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tested, and deployed robust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high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that facilitate communication between server and client applications, enhancing user interaction through seamless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in data persistence, ensuring efficient database operations optimized for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into applications to extend functionality, using API gateways and microservices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rapid deployment cycles and improved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environment setup, and ensuring consistency across development, testing, and production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over 85% across all critical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architecture and design patterns, fostering a culture of knowledge-sharing.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design discussions for the migration of legacy systems to microservices-based frameworks, significantly improving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teams, translating designs into functional web applications with a focus on performance and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infrastructure provided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EC2 for hosting and S3 for storage, ensuring robust disaster recovery plans.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large-scale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system reliability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to break down monolithic structures, leading to increased deployment speed and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for seamless integration between front-end applications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back-end services, ensuring smooth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through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SQL queries, contributing to faster data access and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automated test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development environment, participating in daily scrums, sprint planning, and code reviews to maintain high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native application development and deployed applications within Docker containers, significantly streamlining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performance monitoring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health and optimize system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multi-user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employing MVC design patterns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web pages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responsiveness and dynamic content rendering for enhanced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manage application data, ensuring data integrity and efficient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continuous integration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release cycles by automating build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application deployment to cloud environments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services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serverless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in transitioning traditional monolithic applications to microservices, improving loading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Hibernate, Angular, React,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GitLab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