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high-performance applications. Proficient in a range of programming languages and development frameworks, specializing in Java, Spring, Microservices, and RESTful APIs. Demonstrated ability to lead projects, improve system efficiencies, and drive quality assurance practices using JUnit, Mockito, and CI/CD tools. Adept at collaborating with cross-functional teams to deliver exceptional software solutions that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scalability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monolithic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reducing integration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gather requirements for new features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leading to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robust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quality assurance initiative,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effectively communicating project updates and collaborating on sprint goals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serverless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application's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session management, lowering load times and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deployed applications, ensuring adherence to best practices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reliability while developing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implementing secure authentication 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containerization of applications, streamlining development and deployment processes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reducing the incidence of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and integrated third-party APIs to enrich application functionalities, ensuring seamless external communications.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optimization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resource management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major system overhaul that resulted in reduced operating costs and improved response times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application observability and insight into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enhanced business capabilities and improved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applications in live environments, utilizing logging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incident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define best practices for testing and deployment workflows, ensuring high-quality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storage and caching, resulting in up to 30% faster application response times and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optimization strategies that enhanced API performance during peak loads, supporting over 1000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that successfully migrated a legacy application to a modern tech stack, leading to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