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efficient software solutions using a diverse range of technologies including Java, Spring Boot, Microservices, Docker, and Kubernetes. Proven track record in driving the full software development lifecycle, from requirement analysis and design to implementation and testing, ensuring scalable and reliable architectures. Excellent expertise in RESTful APIs, CI/CD processes, and Agile methodologies. Highly skilled in mentoring and leading development teams for optimal project delivery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more scalable application 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the deployment speed by automating build and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security in application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front-end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functionality across multiple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reliability and performance of developed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owners to translate business requirements into technical implementations, iterating on application features based on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including sprint planning and retrospectives, to improve team performance and product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engineers, promoting coding standards and best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architecture discussions, recommending technology stack enhancements aligned with industry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monitoring and logging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for better operational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application performance metrics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leading to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implementation of a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user interactions and reduced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backend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handling and API integrations for client-facing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performance and reducing operational costs through efficient data modeling.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product enhancements, resulting in an increase in user satisfaction scores.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 automated testing framework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regression testing, which significantly reduced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application monitoring strategy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real-time performance tracking and alerting.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comprehensive API documentation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easier onboarding for new developers and partners.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deployment processes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scalability and reliability for high traffic.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dynamic and responsive user interfaces for e-commerce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maintaining transparency around project timelines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multi-threading and caching solutions to improve server response time and overall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community forums and developer meetups, sharing knowledge on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and integrated third-party APIs to enhance application functionalities and user features during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data migration from legacy systems to new frameworks, reducing downtime significantly during transition efforts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 jQuery,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Containerization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