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payment systems, using Ruby on Rails, React, Postgres, and Stripe. Expert in developing high-impact financial systems, focusing on checkout and subscription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Commerce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major payment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regulations for tax and subscriptions.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own critical billing and payment systems, leading design reviews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reliable, high-impact financial systems, managing complexities of subscription models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system migrations to more robust infrastructures, significantly enhancing system resilience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code reviews, maintaining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operational metrics through detailed performance monitoring and observability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payment systems and subscriptions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e-commerce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third-party services including payment gateways and tax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checkout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flows resulting in improved customer conversion rates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smooth and error-free deployment of payment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rigorous code reviews and optimization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models and API design for customer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upgrade existing systems, enhancing the overall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payment processing, facilitating seamless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interactions on various product pages.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sessions, integrating best practices for error handling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preparation of technical documentation, ensuring clarity in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jQuery,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Docker,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