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in designing, developing, and implementing high-performance applications. Proven expertise in leveraging modern technology stacks, enhancing system functionality, and driving software development best practices to optimize the entire lifecycle from conception to deployment. Skilled in leading cross-functional teams, mentoring junior engineers, and ensuring quality through rigorous testing protocols. Adept at utilizing frameworks such as Spring Boot, Angular, and Node.js to build scalable, reliable solutions tailored to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of application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UX best practices and responsive design were adhered to.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Azure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reliability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RESTful APIs, ensuring adherence to best practices, and optimal functionality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facilitating smoother onboarding for new development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and best practices,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SonarQube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and vulnerability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models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data needs, maximizing performance with indexed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implement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*Bootstrap</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technologies, fostering a collaborative and innovative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MVC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Swagger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accessibility and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Oracle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existing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for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attended daily stand-ups to streamline project workflow and increase team communication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new feature development and existing software maintenance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ASP.NET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automation, ensuring high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functionality and performance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in an Agile environment focusing on rapid development and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efficient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improvement in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development from initial specifications through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RESTful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strong knowledge of web services and APIs to integrate applications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workflow-driven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HTML5</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CSS3</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UI/UX interfaces for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manages system, enhancing user experiences with improved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goals within timelines while managing code quality metrics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