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development and architecture of high-performing applications, specializing in full-stack development and cloud-based solutions. Proven expertise in leveraging technologies such as Java, Spring, Microservices, and cloud-native architecture to deliver robust applications. Adept at utilizing CI/CD tools like Jenkins and Docker, ensuring high quality and performance throughout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design patterns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developers, promoting coding standards and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query performance and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integration and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practices,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frameworks for their potential application to current projects,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performance and secure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manage relational database interactions efficiently, improving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services, enhancing functionality and user experience with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SOAP and RESTful web services to support service-oriented architecture, increasing modularization and service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weekly sprint reviews focusing on continuous improvement in coding practices and solution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collections for dynamic data storage, simplifying data manipulation for client applications and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the knowledge-sharing sessions, ensuring team's adherence to latest development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Agile methodologies within the team, enhancing project visibility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client specifications and user experience focuses.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optimizing database queries where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internal tools that streamlined coding practices and reduced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financial application processing API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robust backend system for internal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through the implementation of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spent on mundane processes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scalability and performance via Microservices architecture, leading to an improved user satisfaction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decrease in technical debt through code refactoring and implementing best software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Go, Kotlin,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Express.js,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SonarQube,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