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software development, system architecture, and application integration. Proficient in utilizing cutting-edge technologies to drive innovation and deliver high-quality solutions in competitive environments. Demonstrated expertise in working with diverse teams to architect, develop, and implement complex software systems, ensuring adherence to industry standards and best practices. Proven ability to leverage agile methodologies, integrate modern frameworks, and optimize code for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architected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robust backend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efficient database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facilitating better resource management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the implementation of token-based authentication mechanisms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development workflows and ensuring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leading to a significant increase in deployment frequency and reduction in failure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reviews,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code reviews, improving overall team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client-side interactions, enhancing functionality and system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stability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decrease in bug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changes across multiple development branches.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and implement new software features, aligning technical capabilities with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designs and architecture using UML diagrams to facilitate clear communication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Transformed business requirements into technical specifications, leading to efficient system developments and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clean architecture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codebases by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Gulp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automation, increasing build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to improve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to peers, resulting in higher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logging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monitoring and error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Performance-tuned applications through profiling tools, resulting in a more responsive application experience, boosting user satisfaction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RESTful API,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