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delivering scalable software solutions. Expertise in Java, Spring Boot, RESTful APIs, and Microservices architecture. Proficient in developing performant applications while fostering collaboration and mentorship within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end-to-end delivery of complex software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senior engineers, facilitating knowledge sharing on best practices and new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technical decision-making by conducting and leading architectural discussions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frameworks and abstractions that enhance productivity and maintenance across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system health and improve test coverage for end-to-end business flows through rigorous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product managers and designers to translate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process improvements within the software development lifecycle, introducing tools that increase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and ensure high standards of code quality and performance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 and implement modern technologies, enhancing products through industry best practices and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Identify strategic problems and lead initiatives that align with the technology roadmap of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on emerging technologies, ensuring our solutions are innovative and maintain competitive advantage.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sophisticated software solutions with high quality,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various components, mentoring junior developers on best coding practices and architectural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complex systems and streamline business processes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solutions in a cloud environment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interactions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MariaDB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CI/CD processes, integrating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effective security practices, implementing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existing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new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coding, and testing applications while following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and troubleshooting issues in production environments to ensure system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produce technical specifications aligned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repositories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best practices to facilitate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team projects, enhancing overall application functionality, achieving project milestones ahead of schedule.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Framework, Hibernate, Microservices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MariaDB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OAuth2</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TestNG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