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applications using Java, Spring, React, and Node.js. Demonstrated expertise in developing robust back-end services, optimizing databases, and implementing innovative solutions that enhance user experience. Proven success in collaborating with cross-functional teams to deliver high-quality software under tight deadlines, while driving the adoption of best practices in application development and testing methodologies. Committed to leveraging cutting-edge technologies to deliver impactful solutions in a forward-thinking organization.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performance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data retrieval efficiency, reducing latency by optimizing the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services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and scaling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management, ensuring data integrity and high availability in transactional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 high-quality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analysis and load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addressing performance bottlenecks to enhance overall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such as payment gateways, contributing to seamless payment processing flows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development practices and tools, fostering a collaborative technical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significantly to sprint planning and retrospectives to continuously improve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complex business requirements and improving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ensuring high performance and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flow between client-side and server-side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capabilities, simplifying database interactions and improving data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continuous deployment (CI/CD)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and reducing failure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a team of developers, conducting training sessions on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workflow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reducing production incidents.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in web applications, maintaining high coding standards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single-page applications, providing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load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critical performance issues and suggesting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clarity and ease of use for future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legacy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achieving higher scalability and maintainability. Successfully decreased response times by 30% through the optimization of service calls.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Scala,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Hibernate,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