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designing, developing, and deploying scalable applications across various platforms. Proven track record in utilizing cutting-edge technologies and frameworks, leveraging extensive expertise in Java, Spring Boot, Kubernetes, and AWS to deliver high-quality software solutions. Adept at collaborating with cross-functional teams to enhance system performance and optimize workflows, committed to driving innovation and ensuring robust software delivery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Lambda, S3, and DynamoDB to provide serverless architecture solutions, ensuring cost-effective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time to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refactor legacy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bug counts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ensured code quality through regular reviews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integration with third-party services, ensuring seamless data exchange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conducted knowledge sharing sessions that streamlined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development team to build a cloud-based inventory management system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ingestion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applying OWASP best practices and integrating access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deployment process and improving deployment frequency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on-prem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increasing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to create responsive UIs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guide the development team through iterative sprints, enhancing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delivering reliable RESTful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user authentication module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and reliability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with APIs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ensuring code quality and adherence to best practices, increasing overall team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significant experience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achieving over 85% test coverage on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C++,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Vue.js, Express.js,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Redis, Cassandra, Firebase,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LoadRunner, Postman, SonarQube, AssertJ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