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specializing in full-stack development. Expertise in building robust web applications using React, Node.js, and GraphQL. Proven track record of delivering high-quality software solutions by leveraging cutting-edge technologies. Strong skills in Cloud Computing (AWS, Azure), CI/CD pipelines, and microservices architecture. Committed to performance optimization and maintaining high standards of software quality through rigorous testing and validation processes. A collaborative problem-solver who excels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improve scalability and maintainability of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 and enhancing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functionality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over-fetching and under-fetching issues, improving overall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environments with cross-functional teams to deliver robust solutions,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reviews and profiling,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of legacy systems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migrating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cloud strategy discussions with stakeholders, provisioning resources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scaling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for interfacing with third-party services, streamlining integrations and enhancing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emerging technologies,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robust data interactions and functionality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existing database queries, significantly enhancing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deployment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infrastructure provisioning 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and system testing, addressing bugs and optimizing critical paths for smoother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richer user functionalities and seamless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layouts.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continuously improve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front-end responsiveness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 during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teams on developing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efficient data retrieval and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bug fixing and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robustness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external vendors to ensure compliance and integration of third-party APIs, expanding application capabilities. At Slash, contributed to 4 major projects that increased customer satisfaction ratings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Go,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Express, Django, Spring Boot,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Elasticsearch, GraphQL, Apache Kafka,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Selenium, Prometheus, Grafana,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