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Enthusiastic and results-driven Senior Software Engineer with over 11 years of experience in full-stack development, specializing in building scalable applications with a strong focus on user experience and performance. Proficient in TypeScript, Ruby, Rust, and React, with deep experience in engineering RESTful and gRPC APIs. Passionate about driving technical excellence and collaboration to deliver impactful messaging solutions. Proven track record in refactoring components for reusability and efficiency, while actively mentoring junior developers and improving product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in cross-functional teams to enhance customer engagement products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gRPC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functionality of our email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reusable UI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maintainability and speeding up the delivery process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to define project scope and alignment with technical specifications, increasing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provided mentoring to junior developers, ensuring higher code quality and adherence to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deployment, streamlining the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Resolved production issues and improved scalability of our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email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prioritizing customer satisfaction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refactoring and optimization projects, specifically focusing on front-end architectures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react-testing-library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overall code quality and delivery timeline.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drive improvements in system performance and user experience, ensuring robust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system architecture and component usage, supporting knowledge sharing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high-impact features within an agile team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facilitated seamless integration with third-party services, improving system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client-side logic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design and development of reusable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testing and debugging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reliable delivery of features to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setting up automated workflows for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reviews and architecture discussions to incorporate feedback and capture new ideas from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translate requirements into technical functions, driving a user-centric approach throughout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code and architecture guidelines, improving onboarding processes for new engineers.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client-facing applications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component creation, enhancing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design and manage database structures for various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debugging, testing, and deployment cycles within an Agile environment, fostering rapid iterations.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configurations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smooth version control across multiple developments.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evaluation and implementation of new tools and technologies, improving application efficiency. Gained valuable experience by working with distributed systems, leading to a 30% improvement in application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TypeScript, Ruby, Rust, JavaScript,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React Testing Library, Cypress, GraphQL,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Redis, Cassandra,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Apache Kafka,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Observability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Mixpanel, Rollbar, New Relic,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