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over 11 years of professional experience specializing in end-to-end software development. Proficient in TypeScript, Rust, and Ruby, with extensive experience in designing scalable backend systems and creating reusable frontend components with React. Committed to implementing cutting-edge solutions that optimize performance and user engagement while navigating complex cross-team collaborations.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performance and reliability for customer engagement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facilitating a consistent UI across applications while decreasing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collaboration amongst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specification discussions with peers, integrating feedback to enhance overall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deliver high-value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type definitions and improved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storage needs and to effectively handle increasing data loads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production reliability issues,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 solutions tailored to customer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quality assurance practices, contributing to a more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share knowledge about new technologies and best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alignment on technical specifications through presentations to stakeholders, ensuring understanding and consensus on proposed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insight into best coding practices and frameworks to foster their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enhancing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exchange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components, ensuring a reliable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the power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solutions, enhancing data retrieval and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reviews to ensure timely release of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performance, particularly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projects that required effective communication and collaboration with designers and product owners, enhancing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search capabilities in applications, improving speed and accuracy of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various web applications from the ground up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small team of engineers to execute agile development practices and deliver timely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user engagement metrics of developed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frameworks, including transitioning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establishing modern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Investigated and implemented security protocols to safeguard application data and user information, fostering a secure user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by optimizing frontend functionalities and enhancing the performance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a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TypeScript, Ruby,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Rails,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RSpec, Capybara,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