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industry, specializing in full-stack development. Proficient in creating reusable React components and robust systems using Rust, TypeScript, and Ruby. Demonstrated ability to enhance product features through collaborative work with cross-functional teams, and a strong track record of ensuring production reliability and performance. Adept at managing complex software projects from design to deployment, while continuously integrating the latest technologies into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at Kellton, focusing on building scalable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 engagement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conceptualize and implement new features, enhancing UX based on user feedback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technical specification discussions to improve code quality and feature implementation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components to create extensible,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maintainability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effectively by analyzing system metrics and logs, enhancing reliability and performance under high load situations.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quality and stability of releases, minimizing regressions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flow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features quickly, leveraging the power of modern tools and frameworks to innovate and drive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learning about emerging technologies, incorporating them into team discussions to refine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stakeholders, driving alignment on architectural decisions and project scopes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transitions between development, staging,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reusable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at Perfect Systems to optimize the user interface for various applications, enhancing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complete software development life cycle (SDLC) for multiple products, promoting best practices in coding standards and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distributed systems for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scalability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Inputted in cross-team collaborations to gather requirements and provide technology insights, thereby speeding up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search functionalities within the platform, significantly enhancing speed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mentored junior developers, fostering an environment of continuous improvement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tasks for faster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the architecture design efforts, evaluating multiple approaches to ensure optimal and scalable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tenure at Slash, enhancing UI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with third-party systems, ensuring seamless data exchange and efficient service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scripts for automated testing and deployments, significantly reducing operational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basic principles of software architecture to design systems that are modular and scalable, improving maintainability across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client teams to refine requirements and implement client feedback into ongoing projects, ensuring that solutions met user needs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overall project efficiency by introducing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encouraging better collaboration within the team and reducing conflicts during merges.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TypeScript, Ruby,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Rails,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Jest, Sass,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CI/CD, Jenkins,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