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developing scalable, maintainable software solutions. Proficient in modern engineering practices and technologies, including Kotlin, React, and AWS, focused on creating impactful technology in fast-paced environments. Committed to delivering high-quality software that drives business outcomes and improves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cloud-native architecture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purposes, improving data accessibility for both internal and customer-facing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full software development lifecycle, from requirements gathering to deployment, ensuring reliable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system design and architecture discussions to prioritize performance and security in system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engineering ceremonies, including sprint planning and retrospectives,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technical excellence,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reliability, and maintainability of the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improve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UX teams to create intuitive user experiences for reporting functions, ensuring that products are accessible to non-technical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Shadowed users to gather insights, enabling data-driven design decisions that directly improved reporting functionalities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management strategies, supporting extensive data queries and application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regarding software development principles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company efficiency through automation of reporting processes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frameworks to ensure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and robustness of code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multi-tier systems, promoting best practices in API design and integration for improved data handling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departments to define user requirements and drive innovative solutions in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systems' performance through analytics tools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enhance system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technology updates to raise engineering standards and adapt to fast-paced changes in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user-friendly interfaces and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services,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data for front-end applications and improve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stages of the software development lifecycle, emphasizing speed and efficiency in delivery and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services and enhanced system performance by integrating various monitoring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for software implementations that improved business operations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TypeScript,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Spring Boot,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Prometheus, Grafana,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GitHub, Bitbucket,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