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comprehensive experience in software development, specializing in web-based applications, system integration, and advanced algorithms. Proven expertise in leveraging a diverse set of technologies and frameworks including Java, Spring Boot, React, and AWS to develop high-quality software solutions that meet business needs. Strong focus on code quality, automated testing, and agile methodologies, instilling best practices through teamwork and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multiple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 for enterprise-level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for a healthcare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data security and compliance with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management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test-driven development (TDD)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full-stack development, fostering an innovative and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performance and efficiency by refactoring existing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increasing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leading to timely project deliveries and adaptive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state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through dynamic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caching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application performance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services and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backend services, ensuring data consistency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health through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robust CI/CD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 and performance through architecture best practices and efficient resource allocations.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within the team, enhancing project management and delivery timelines through iterative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on project goals and effective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new technologies and tools into the build process,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virtualization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utilizing Git, promoting standards of code quality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feature-rich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with cutting-edge UI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guide documentation and delivered training sessions for new software features, resulting in a 25% decrease in user errors during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performance testing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manual testing time and improving overall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sprints to deliver updates and new features, achieving project objectives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development, maintaining project integrity and enabling team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from a monolithic architecture to a microservices framework, increasing application scalability and maintainability by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 Scrum, DevOps, TDD, CI/CD,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