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solutions. Proficient in building and maintaining scalable applications using Node.js, React, Java, Spring Boot, and AWS. Adept at implementing test-driven development (TDD), utilizing Jest and JUnit for robust testing strategies. Strong understanding of microservices architecture and proficient in containerization using Docker and Kubernetes. Passionate about leveraging modern technologies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interfaced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times by integrating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technical roadmap, aligning business goals with technology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test-driven development (TDD) methodologies, increasing code coverage to 85% and significantly reducing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strategies, fostering a culture of knowledge sharing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on AWS to maintain uptime and improve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improving team code quality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efficiency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development processes and system architecture, ensuring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 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interfaces for better navigation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capabilities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and design specifications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delivery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lead on a project implementing a microservices approach, successfully decreasing system response time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contributed technical insights in backlog refinement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refining technical documentation for improved clarity and reduced onboarding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interfaces that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across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on SQL queries, significantly increasing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development processes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team, meeting bi-weekly delivery deadlines and receiving positive client feedback on project outcomes, leading to an increased engagement for 3 additional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Mochas, Jest,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