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delivering robust software solutions across various domains. Proficient in backend and frontend development, testing methodologies, and best practices. Adept in designing, implementing, and optimizing applications using a wide range of modern technologies and frameworks, including Java, Spring, Kotlin, Microservices, React, and Angular. Strong analytical skills with a commitment to maintaining high coding standards and performance optimization. A proven track record in leading projects and driving collaborative efforts to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interactivity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modern technologies, resulting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100% code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applications,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achieving a reduction in data access times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knowledge sharing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enhancing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optimization of existing codebases, leading to a noticeable decrease in system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solutions for client requests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frameworks, achieving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ensuring high availability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robust testing framework that reduced bugs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40%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modernize data pipelines enhancing ETL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document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effective information retrieval for client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deploying applications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managed repositories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version control for collaborative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resilience through appropriate error handling and logging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protection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quality and best practices through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project planning and estimates for deliverables, aligning with client requirements. Achieved over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90%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 in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