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developing high-performance web applications and microservices. Proficient in utilizing modern frameworks, libraries, and testing methodologies to enhance software quality and deliver robust solutions. Strong background in Java, Spring Boot, and cloud technologies, with a focus on agile SDLC and DevOps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streamlined data processing, resulting in faster response times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integrated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improving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Data 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alongside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database interactions, optimizing query performance and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a cloud-based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disaster recovery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deployment processes and reducing lead time for feature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test automation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and minimizing production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pub/sub messaging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communication between services and support event-driven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 meetings, to deliver high-quality software solutions in iterative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system architecture aligned with business goals and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system designs and architectural decisions to facilitate knowledge sharing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 and increasing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an emphasis on code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caching mechanisms that improved application speed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participating in daily scrums and sprint retrospectives for enhanced project tracking and accountability.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unit and integration tests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a culture of quality assurance across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architecture discussions for new feature implementations, applying best practices in microservice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application performance through profiling and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proactively addressing performance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wireframes into functional applications, ensuring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 cycle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secure, scalable web application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application functionality,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testing and validation.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SQL scripts for data migrations and transformations, optimizing performance and accuracy.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Handled deployment of applications 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 ensuring consistency across staging and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enhancing application security through thorough code reviews and applying best practices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HTML/CSS, Groovy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JUnit, Selenium, Apache Kafka, Microservices Architecture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Apache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Camel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