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designing and implementing scalable solutions. Proven expertise in Java, Spring Boot, and Microservices with a strong focus on achieving operational excellence and enhanced performance. Adept at using an extensive range of modern technologies, frameworks, and tools to address business challenges and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high-performance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client-server communication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code quality and reliability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facilitating rapid development cycles and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software design patterns, and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front-end applications, enhancing user experience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 coding standards, promoting best practices across teams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evaluations, leading to the adoption of cloud-based solutions that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back-end services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data exchange and integrated them into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reduction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streamlining environments and dependencies for consistent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modeling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 services and application features to facilitate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features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application security by implementing OAuth2 and JWT for secure API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provided constructive feedback, fostering professional development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tests, maintaining a focus on code reliability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systems to modern technology stacks,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optimized cloud infrastructure operations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reduction in operational costs by leveraging cloud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gRPC,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