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high-quality, scalable applications. Proficient in Java, Spring Boot, and microservices architecture, with proven expertise in leveraging cloud technologies and DevOps practices for efficiency. Passionate about delivering exceptional software solutions and optimizing performance, with a strong focus on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improving system scalability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address performance bottlenecks, resulting in a 30% improvement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DynamoDB for cloud storage and database solutions, streamlining cloud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backend services to create seamless user interfaces,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effective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technology stacks,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retrospectives, and stand-ups, contributing to team cohesion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adhere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tested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responsive user interface while collaborating with UI/UX designers.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ensuring consistent builds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ensuring rapid provisioning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for database design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daily scrums and sprint retrospectives to enhance team productivity and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observability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build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throughput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reducing database load and improving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best practices, promoting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high-level code quality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MVC architecture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the separation of concerns,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microservices architecture, achieving a 25% decrease in operational costs by optimizing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SonarQube,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