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web and application development. Proven expertise in designing, developing, and implementing complex applications using a wide range of technologies and frameworks. Strong emphasis on innovative solutions, performance optimization, and user-centric design, successfully leading cross-functional teams to deliver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create responsive web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increasing software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 services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 traffic loads,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leading to a 30%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to meet uptime and performance SLAs.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mentoring sessions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before deployment through rigorous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establishing best practices that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analytics to guide optimization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effective data management and querying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agile development practices within the team to ensure continuous improvements and adaptation to emerging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thousands of users with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retrieval and processing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modern user interface while ensuring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increasing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 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lifecycle, ensuring robust and stable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define and refine application requirements, resulting in a highly effective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with front-end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engagement and user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and architecture discussions, leveraging experience to provide insights that shaped development approaches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application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reusable components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reduction of development time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resources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specifically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computing.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monitoring tools to maintain system health and alerting for performance anomalies.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database optimization tasks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performance benchmarks and ensure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project that received a performance rating improvement of 25% through refactoring outdated code and optimizing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