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developing scalable web applications and robust back-end systems. Proficient in Java, Spring Boot, Microservices, and RESTful APIs. Proven expertise in Agile methodologies, CI/CD pipelines, and cloud technologies, particularly AWS and Docker. Excels in leading development teams and implementing best practices to optimize performance and enhance product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highly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and deployment within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migration of legacy systems to a robust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reducing release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30% reduction in bugs during release phase.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ensure alignment of deliverables with business objectives using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multi-tenant architecture for cloud applications, ensuring data security and compliance for multiple clients,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IAM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enhancing search capabilities within applications, leading to a 50% improvement in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scripts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transitioning traditional application frameworks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the user experience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programs, fostering a culture of continuous improvement and knowledge sharing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responsive design for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(SDLC) activities, from requirements gathering to deployment and support using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and validation of application performance, leading to optimization of response times by 20% through identified bottlenecks and code refactoring.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intuitive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high levels of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performance through query optimization and indexing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speed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the development process and ensuring consistency across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and compliance with industry standards while processing sensitive data, enhancing overall application security posture.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MVC design patterns for robust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and maintenance of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reduced deployment errors and improved turnaround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QA teams to automate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test coverage and quicker feedback loops.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architecting and designing RESTful services to provide a seamless experience between the front-end and back-end functionality, improving efficiency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message queuing in distributed systems to enhance performance and reliability in microservices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improvement in application start-up time by optimizing container configurations and utilizing caching mechanisms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Go, Kotlin, Swift,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Vue.js, Angular, Node.js, Django, Flask,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RabbitMQ,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Git, Terraform, Ansible,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Mockito, Jest, Cypress,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