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dedicated expertise in building scalable and robust applications, particularly within cloud environments. Proven proficiency in Java, Spring Framework, and Microservices architecture, with significant contributions in leading agile teams to successfully deliver projects on time and within scope. Strong testing experience facilitating enhanced code quality and performance optimization. Passionate about leveraging innovative technologies to improve user experiences and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integrations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migration efforts that reduced downtime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Agile practices to accelerate project timelines and ensure high-quality deliverables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elevating code coverage metrics and reliability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efficiency via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server-side applications, resulting in improved performance and reduced latency through thorough code reviews and profiling.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observability culture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architecture and interoperability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code standards, and enhancing team productivity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needs,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professional development workshops focusing on the integration of testing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user engagement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across systems to boost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independent deployment and scalability of services for the enterprise.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architectural strategies, fostering a cohesive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continuous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QA process and reducing release-bound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code quality through comprehensive code reviews and sessions on enhancement of software design principles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through onboarding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collaboration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while improving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reviews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architecture and best practices were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pivotal team member in developing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enhanced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coding standards with rigorous peer code reviews, focusing on performance and security concerns.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practices, increasing team efficiency by streamlining build processes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decrease in production bugs by enforcing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rigorous adherence to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JPA,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Cassandra,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