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designing and implementing robust software solutions. Proficient in developing applications using Java, Spring Boot, and Microservices Architecture, demonstrating expertise in full software development life cycle and exceptional problem-solving capabilities. Adept at employing comprehensive testing strategies to ensure high-quality deliverables. Committed to leveraging modern technologies such as AWS, Docker, and Kubernetes to optimize application performance and scalability. Proficient in managing CI/CD pipelines with Jenkins, and maintaining databases using MySQL and MongoDB.</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an agile environment, enhancing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implementation of a cloud-based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ensuring a robust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dynamic user interfaces, implementing responsive design principles that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integration and deployment of features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design, adhering to best practices in coding standards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initiatives to streamline data access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on best practices in software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enhancing application resilience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compliance with API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systems and processes for both development and end-user purposes.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achieving an enhanced user satisfaction rate.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cloud infrastructure,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capabilities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2.0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management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performance tuning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enhance overall system responsiveness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improve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and execute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zero production-critical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analysis and code quality checks, promoting higher coding standards and better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business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efficiency of internal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HTML DOM manipulations and improve frontend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more consistent runtime environment across different stages.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scripts for system monitoring and log analysis,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Shell Scripting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database design and optimization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internal tools for data visualization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actionable insights across departments. Designed and implemented new features that led to a 25% increase in user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 jQuery, Bootstrap, TensorFlow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