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maintaining robust software solutions using an extensive range of technologies. Expertise in leveraging frameworks such as Spring, Hibernate, and React to deliver high-quality applications. Proven track record in leading projects, implementing testing strategies, and optimizing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backend services,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supporting a variety of client applications, enhancing system integration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automated tests, significantly improving test coverage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objectives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responsiveness and state management for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code quality and foster knowledge sharing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in best practices for web development and modern frameworks, contributing to team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insights from testing and user feedback that shaped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needs and optimize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and participated in daily stand-ups, sprint planning, and retrospective meetings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and enhanced user engagement on the front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computing power, and database management, reducing hosting costs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cross-department projects to develop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seamless integration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debugging sessions and code quality improvements through peer reviews and static code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features based on stakeholder feedback,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rapid iteration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reporting, reducing human error in data compilation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deployed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core framework, ensuring high availability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frameworks and toolsets impacting performance through efficient coding practices and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plugins and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features across internal software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improving build times and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rollout of new features with over 200 users involved in beta testing and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Microsoft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