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hands-on experience in full-stack web development, specializing in Python, Java, and TypeScript within cloud environments like AWS and GCP. Proven ability to design and build scalable, reliable systems that drive user engagement and internal operational efficiency. Expertise in mentoring peers, enhancing team effectiveness, and delivering high-impact solutions in fast-paced environments. Adept in video streaming technologies, with a strong background in using frameworks like Django, Flask, and React. Committed to improving engineering culture through technical excellence and thoughtful design, with a focus on long-term growth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interaction and content distribution.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cloud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 processes for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create internal tools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Golang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system monitoring and performance analytics, significantly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product managers and designers to deliver products that enhanced user experience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and mid-level developers, conducting code reviews, and promoting best development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third-party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automated testing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code reliability and reduced bug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application performance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performance reviews and system audits, applying findings to refine architecture and improve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detailed documentation for developed systems and protocols for ease of onboarding new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methodologies, facilitating sprint planning meetings and retrospectives, ensuring timely and efficient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full-stack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achieving high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video streaming capabilities in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WebRTC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related technologies, enhancing real-time communication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cloud-based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and scalable infrastructure for deployed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response times and reduce server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UI/UX designers to enhance user interfaces resulting in a 20% increase in usage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data handling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implementing advanced search services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fostering a culture of clean code and continuous improvement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cross-functional team members to gather requirements and deliver solutions aligned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user-centric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experiences and lower bounce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environment, actively participating in sprint planning, daily stand-ups, and retrospectives to maximize project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to streamline collaborative development processes among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front-end optimization techniques resulting in a 50% decrease in load times and increased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backend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various microservices in a microservices architecture, improving service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manual and automated testing processes to ensure software quality for high-availability applications, leading to a 15% improvement in release cycle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Rust, Golang, TypeScript, JavaScript,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React, Node.js, Express, GraphQL, Redux, WebRTC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Azure, DigitalOcean,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CI/CD,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