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C++ and Python for multi-threaded and asynchronous system development. Proven track record of developing performant, well-tested code and building robust distributed software. Deeply committed to maintaining high standards in development and collaborating with teams for excellence in software architecture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multi-threaded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asynchronous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efficient distributed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architecture and enhance system robustness against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ensuring consistent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communication between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workflows and automated testing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the software delivery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techniques in functional programming to improve code maintainability and readability in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RPC communication, enhancing data transfer rates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libraries to facilitate shared functionalities across distributed teams, promoting code reuse.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mentorship of junior developers, fostering a culture of excellence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software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applications, ensuring scalable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analysis, driving improvements in data-driven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development of asynchronous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Boost ASIO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throughput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rigorous software testing, achieving a 30% reduction in bug-related incidents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refactoring to optimize code structures and ensure alignment with industry best practices and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scrums and Sprint retrospectives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sharing libraries and tools developed during my tenure, enhancing external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source code, ensuring proper documentation and history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software architecture for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enabling flexible deployment options.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networking protocols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reliable communication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intricate plugin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extended the functionality of existing applications without significant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which improved performance metrics and reduced execution times by up to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deployed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and deployment processes, increasing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to ensure application uptime and performance using tools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Boost, Qt, Pandas,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GNU Build System, CMake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Test, pytest, UnitTest, Catch2, Robot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gRPC, WebSockets, TCP/IP,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