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implementing, and optimizing software solutions across various platforms. Expertise in embedded systems, autonomous vehicle software, and real-time programming, particularly in C++ and Python. Proven track record of leading development teams and delivering high-performance applications using modern software practices and technologies, including ROS, OpenCV, and various testing frameworks. Committed to continuous improvement and pioneering innovative solutions in the rapidly evolving field of autonomous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software modules for autonomous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(Robot Operating System) for sensor fusion and decision-making processes in autonomous driving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computer vision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OpenCV</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 detection and tracking, enhancing situational awareness in vehicles.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algorithms for real-time data processing in embedded software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software architecture for next-gen autonomous vehicle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Catch2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robustness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machine learning models applicable to perception systems in vehicles.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tests on autonomous software modules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scripts.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ensure adherence to best practices and to foster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on software development best practices, code quality, and technical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embedded software solutions for robotics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responsiveness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large-scale software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algorithms for navigating complex environments, reducing obstacle detection times by optimizing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OpenCV</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telemetry and logging systems for analysis and diagnostics purposes,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logging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performance tuning and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profiling tools to ensure software meets strict performance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environments, participating in sprints and retrospectives to improve processes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communications between software modules and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development and deployment operations on cloud platforms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web interfaces for user interaction in automated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legacy systems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ensure software designs are user-friendly and intuitive, integrating feedback into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stability and load testing on critical systems, ensuring they meet key performance indicators (KPIs) and customer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custom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manipulation to streamline workflow and reduce manual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engineers in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resulting in faster delivery of software features and improved project transparency. Achieved a 30%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Python, Java,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ROS, OpenCV, Boost, gtest, TensorFlow,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 Ant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gtest, Catch2,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