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expertise in full-stack development, specializing in high-performance applications built with Java, Spring Boot, and MongoDB. Proven experience in deploying scalable solutions, enhancing system performance, and driving technical innovations. Adept at collaborating in agile environments and committed to continuous integration and continuous deployment (CI/CD) best practices. Strong background in designing RESTful services and microservices architecture with a focus on developer experience and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data-driven applications, streamlining data access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refactor legacy codebases to modern frameworks, significantly improving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processes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architectures, ensuring seamless integration across multiple services while adhering to best practices in service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optimized database models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by reducing response times and increasing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high-quality software solutions in an agile environment, ensuring alignment with business objectives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deployment time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refined testing strategies to ensure optimum application performance under various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effective debugging techniques, fostering a culture of knowledge sharing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agile methodologies, resulting in improved delivery timelines and stakeholder engagement throughout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design principles to create engaging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satisfaction ratings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seamless user experiences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storage and compute solutions, optimizing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logging and monitoring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issue resolution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test-driven development (TDD)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providing expanded functionalities while ensuring data integrity and security verification.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development of a microservices-based platform, utilizing asynchronous message queues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inter-service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while upgrading legacy schema without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code review practices within the team for continuous improvement and adherence to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core frameworks, optimizing backend processes for high 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minimize database load and enhance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 cloud-native application strategy that 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code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saving approximately 30% of code integration time through established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automated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product stability across various environments, increasing reliability in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sprint reviews and planning meetings to prioritize backlog items and assess feature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Oracle,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New Relic,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