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the design and implementation of scalable, high-performance applications. Proven expertise in working collaboratively within teams, utilizing Java, Python, and Ruby on Rails, alongside robust experience in cloud services and microservices architecture. Well-versed in PostgreSQL, MongoDB, and diverse testing frameworks, particularly in delivering solutions that meet customer needs effectively. Demonstrated a progressive development trajectory with reputable organizations leading project life cycles and deploying agile methodologies to enhance performance and product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interchange between client and server-side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scrum meetings and sprint planning to prioritize and deliver features that improved customer engagement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optimizing application performance and ensuring scalability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the architecture for microservices-based applications, significantly improving deployment efficiency and application stability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testing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features before release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implementing industry best practices for code quality and performance, which streamlined the development process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APIs and system architecture to ensure maintainability and clarity for future developers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agile methodologies, improving delivery speeds and enhancing team collaboration, contributing to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rates through rigorous testing and iterative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and improving database queries, which reduced load times by 30% and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functionality, collaborating closely with product managers to align features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40%, allowing for faster feature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all applications, ensuring clarity on architecture, usage, and deployment processes for both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Ruby-based applications, ensuring high code coverage and quality before each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team knowledge-sharing sessions to improve overall team skillset, focusing on new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designs, achieving fluid user experiences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real-time data exchange in web applications and enhancing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develop full-stack solutions, working heavily with both back-end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organizational migration from legacy systems to cloud-based architecture, training staff on effective usage of new systems designed to improve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team, ensuring streamlined workflows and consistent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troubleshooting processes for application bugs through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decreasing resolution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small team of developers, overseeing project timelines and deliverables, leading to a successful project completion rate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community-driven projects to refine technical skills, contributing code to open-source repositories focusing on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TypeScript, HTML/CSS,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Rails, React, Vue.js, jQuery, Bootstrap,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AWS, Azure, Google Cloud, MySQL, Redis,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Docker, Kubernetes, Travis CI,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IntelliJ IDEA, Eclipse, VS Code, Figma,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