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full stack applications with a focus on Java, Spring, and PostgreSQL. Proven ability to deliver high-quality software solutions by employing best practices in coding, testing, and deployment. Adept at collaborating with cross-functional teams to meet project goals and optimize performance. Committed to staying updated with emerging technologies and continually enhancing skills in software design and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system responsiveness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a high-traffic web application,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exchange between server and client-side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90% code coverage and enhancing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Java applications for efficient data storage and retrieval, implementing optimal queries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refine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applications by profiling bottlenecks and introducing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key features for an internal tool that streamlined operations, resulting in increased productivity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standards, version control, and agile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high standards of code quality and maintainability, influencing team discussions on architectural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service-oriented architecture while enhancing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dynamic data management and user engagement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database solutions, optimizing query performance and establishing effective database interaction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facilitating quick iteration cycles and improved deployment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testing, improving overall application reliability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translate business requirements into technical specifications and measurable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significant performance improvements by refactoring legacy code and optimizing algorithmic efficiency in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workshops, fostering a culture of knowledge sharing and collaboration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multi-tenant SaaS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customer experience and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database schema and query optimization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data retrieval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to reflect on team performance and project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robust continuous testing strategy and reduced QA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onboarding of new developers to improve team integration and ramp-up time by providing mentorship and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incorporating microservices architecture, leading to a 40% reduction in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Jest,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