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designing and developing distributed systems and multi-threaded applications. Expertise in leveraging a diverse tech stack to enhance system robustness and scalability, including proficiency in Spring Boot, Spring JPA/Hibernate, and Microservices architecture. Demonstrated ability to mentor junior developers and implement best practices, with hands-on experience in DevOps methodologies and CI/CD tools such as Git, Jenkins, and Terraform.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modularity and maintainability in a distributed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search capabilities,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Terragrunt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deployments and rollback procedures with infrastructure as code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the effective use of design patterns within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profiling of Java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Gatling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resolving key bottlenecks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application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service-oriented architectures and implement real-time data processing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to improve response times and scalability of web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performed peer code reviews to maintain high-quality codebases aligned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projects from monolithic to microservices infrastructures, ensuring scalability and improved fault isolation.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authentication and authorization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project transparency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deployed data-intensive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primary NoSQL data store, improving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in refactoring legacy systems into modern microservices,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worked with product teams to translate business requirements into technical specifications for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DevOps practices through the implementation of automated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monitoring and logging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and Kibana), promoting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Partnered with frontend developers to synchronize API development and improve end-user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an emphasis on multi-threaded programming while adhering to SOLID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a modern software development lifecycle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streamline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optimized them for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messaging queue.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 for microservice deployment ensuring portability and isolation between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reviews and collaborative programming sessions to enhance team skill sets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contributor in a project delivering a 30% increase in system throughput through efficient algorithms and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Shell Scripting,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Spring JPA, Hibernate, Spring Security,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Azure DevOps, Jenkins, Terraform, Terragrunt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Stores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Redis, Memcached, NoSQL, MongoDB,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SOA, Distributed Systems, Event-Driven Architecture, Design Patterns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