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 using diverse technologies. Proficient in full-stack development with a strong focus on Java, Spring Boot, AWS, and microservices architecture. Demonstrated expertise in implementing RESTful APIs and CI/CD pipelines, with proven capabilities in unit and integration testing across various frameworks. Passionate about adopting new technologies and ensuring best practices in software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distributed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application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Kubernetes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full-stack development team,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solutions, driving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achieving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Agile methodologies, fostering collaborative environments and driving successful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design, implementation,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traditional APIs, expanding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the deployment process and automating environment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aligning with business needs and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team as a key member, focusing on system architecture and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to streamline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validations enhancing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design scalable application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frameworks for seamless database interactions, enhancing data persistence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state more effectively using hooks and integrating API endpoints for dynamic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based on profiling data and conducted code reviews to maintain high standards of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continual learning and adaptation of new technologies to maintain competitive advantage and deliver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positioning the team as leaders in responsive web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initial architecture and design of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performance of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development environments, optimizing workflows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transpilation.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projects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ensure data integrity and seamless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security standards, implementing authentication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turnaround time by 20% through the implementation of effective code optimization techniques and refactoring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