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software development and architecture. Proven expertise in backend and frontend frameworks including Java, Spring Boot, React, and Docker. Skilled in designing, testing, and deploying scalable applications utilizing CI/CD pipelines and Agile methodologies. Passionate about leveraging modern technologies to enhance software performance and drive innovation within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tested, and deployed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deployment process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designing a responsive web application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customer engagement by implementing dynamic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25% reduction in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performed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standards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to support functional requirements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testing and validation.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scalable RESTful services to support mobile applications, optimizing transaction speeds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(Lambda, S3) for serverless deployment and storage solutions, streamlining cloud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teams to ensure seamless API integration, enhancing application performance and reducing bug reports.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coding guidelines and best practices to improve team productivity and reduce bugs, increasing overall project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and maintained comprehensive documentation for application architecture and APIs to facilitate knowledge transfer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Agile methodologies to enhance collaboration between product management and development, improving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scalability and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integrations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speeds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reusable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front-end development efficiency across multiple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the testing cycle time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DevOps environment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orchestration, streamlining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on best practices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and stress-testing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robustness.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reduced server load and enhanced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experience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in an ASP.NET framework, thus enhancing data processing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code integrity and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the development workflow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CircleCI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part of the CI/CD processes, achieving a 20% increase in deployment frequency.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Django, jQuery, Bootstrap,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Jenkins, Terraform, Git,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SQL Server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 Postman, JMeter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