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specializing in modern web technologies, including GraphQL, React, and Serverless Architectures. Proven track record of delivering robust web applications and enhancing user experiences. Adept at collaborating in agile environments and implementing best practices in the full software development life cycle. Passionate about learning and incorporating new technologies into efficient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dynamic user interfaces and smooth data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other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components to enhance application scalability and reduce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to streamline collaboration among team members and enhance code quality through rigorous code reviews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meetings to ensure timely delivery of features and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to integrate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full software development life cycle, ensuring adherence to quality standards and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UX/UI design team to implement responsive web designs and accessibility features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database querying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ensure compliance with established coding standards and improved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to streamline the development process, enhancing team efficiency and code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researched and tested new frameworks and tools to stay current with industry trends and improve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development of scalable server-side solutions that power client-side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 cycle from conception through deployment and post-launch support, emphasizing best practices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focusing on collaboration and quality assurance through thorough code review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maintainability of the software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smooth deployments across different environments and simplifying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management and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latency and improved performance by optimizing SQL queries and integrating caching mechanisms where applicable.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stakeholders to define project requirements and enhancements, ensuring that technical implementations align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web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seamless user experiences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aesthetics of applications while ensuring responsive design principles were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and deployments using cloud technologies, enhancing application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real-time data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users with live updates on application activities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enrich application functionality, providing comprehensive solutions to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40% through efficient coding and implementation of best practices in data retrieval and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Serverless, Docker,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