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specializing in Java, Spring Boot, and Microservices Architecture. Proven expertise in enhancing application performance through effective problem-solving and utilizing cutting-edge tools such as Docker, Kubernetes, and AWS. Adept at collaborating within Agile environments and leading high-performing teams to deliver exceptional software solutions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applications, significantly improving system architecture and modularization.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and business logic encapsulation.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robustness of applications before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performance and reduced response times for application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migration from monolithic architecture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CI/CD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cloud-hosted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logging and monitoring tools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analyze application performance metrics and identify bottlenecks proactively.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facilitating regular one-on-ones to refine project scopes and improve product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design patterns,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collaboration, ensuring a streamlined workflow and enhanced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unit tests, achieving over 90% code coverage across multiple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financial application development project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persistence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that improved application response time and efficiency during peak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of service layers, ensuring the reliability and correctness of business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for continuous process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server-side logic with user-facing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improving project dependencies management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through regular training sessions on emerging technologies and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effective project planning and scoping meetings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 and project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features through iterative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real-time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live data transfer and updates, enhancing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data exchange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streamlining CI/CD pipelines and reducing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high-traffic APIs, handling an average of 10,000 requests per minute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Elastic Beanstalk,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