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and architecting scalable applications using TypeScript, React, Node.js, GraphQL, Docker, and AWS. Expertise in crafting AI-driven systems and optimizing backend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launched complex AI agents improving digital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third-party lending APIs enhancing document generation and automated underwriting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enhancements in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processes, deploying temporary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pull requests to improve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TypeSafe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type safety across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 to foster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analyze requirements and deliver scalable solutions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comprehensive testing frameworks to maintain high code quality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for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high-velocity engineering processes by advocating for developer experience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enhancing team collaboration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implementing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data access, improving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 correctness.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build and improve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optimizing database interactions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decisions regarding system integration and performance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services, enhancing application scalability in team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through effective debugging and documentation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develop comprehensive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solutions, contributing to a 20% performance increase.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ECS, RDS, ElastiCache,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Supertest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