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backend and frontend development. Proficient in Java, Spring Boot, Node.js, React, and AWS cloud technologies. Adept at driving architectural decisions and optimizing CI/CD pipelines for efficiency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cloud-based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establishing best practices for performance and reliability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enhance team performance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Integratively managed databases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boosting code coverage to 95%.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 solutions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fine-tuning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reducing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security best practices, implementing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encryption protocols for sensitive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containerized 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design reviews and technical workshops to align engineering goals with business objectives.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modern frameworks, enhancing team skill level.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strategic code refactoring and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efficiency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interactions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deliver features aligned with user needs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to CI/CD workflows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decisions in team meetings, influencing future development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enterprise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as an individual contributor.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bug fixes and system enhancements, resulting in improved application stability and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responsive layouts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effective team collaboration throughout the development 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development and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better data handling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consistent 90% bug resolution rate within a defined sprint timeline.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TypeScript, HTML/CSS, C#,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Node.js, React, Angular, Express, jQuery, Bootstrap,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 Git, GitHub Actions,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NoSQL, MongoDB, Redis, Elasticsearch, GraphQL,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Cypress,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Windows, Visual Studio Code, Eclipse, IntelliJ IDEA, Command Line, Firebase,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