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focusing on Java, Spring Boot, React, and AWS. Proficient in leading architectural decisions, delivering high-quality software solutions, and mentoring teams through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new project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optimized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enhancing team capabilities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to ensure software quality and adherence to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cross-team collaborations to align product features and technical requirements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automated testing coverage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fewer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security reviews and implemented best practices to mitigate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transition of legacy systems to microservices architecture, ensuring minimal downtime during migration.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architecture and design decisions for multiple projects, mentoring junior developers along the way.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frontend applications,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managed a team of 3 junior engineers, overseeing their project contributions and growth.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database queries for performance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UX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feature completeness and quality assurance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release of 5 major product updates during tenure, improving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Jenkins,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