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developing robust software solutions using cutting-edge technologies. Proficient in a wide range of programming languages and tools including Java, Spring Boot, Microservices, and REST APIs. Experienced in leading high-impact projects, performing end-to-end testing, and collaborating with cross-functional teams to deliver quality software on time. Strong advocate of Agile methodologies and continuous improvement, with a proven track record in scalable software development and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complex client application that improved service agility.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project to optimize existing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increased throughput by incorporating asynchronous methods for handling high traffic.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high-load systems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optimal deployment strategies to enhance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in the front-end, improving user experience and responsiveness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leading to a 30% decrease in software defects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S3 and EC2 for scalable storage and server management, optimizing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analysis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system enhancements that enabled efficient resource allocation.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the CI/CD pipeline to ensure code quality and compliance with best practices, minimizing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code reviews, and agile methodologies, boosting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daily stand-ups and sprint planning sessions as part of the Agile development process, fostering collaborative progress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two high-availability applications cloud-native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multifaceted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Servlets,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engage users more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user interfaces and experiences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25% increase in client satisfaction ratings.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team to migrate legacy applications to cloud infrastructure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streamlining data manipulation processes and increasing data layer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comprehensive testing strategies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manual test cases for UI testing, increasing regression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deployment processes and reducing time-to-market.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workflows, ensuring adherence to coding standards and improving overall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providing input for sprint planning and retrospectives, leading to enhanced team dynamics.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development lifecycle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reliable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communication between different modules, enhancing software modularity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custom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interactivity on client pages.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teams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management, optimizing query performance by indexing key fields.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 automation, streamlining the development process and ensuring consistency across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testing frameworks into the project, facilitating better coverage and reducing bugs to less than 5% in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Express.js, JPA/Hibernate,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Maven, Jenkins, AWS, Azure,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&amp; Design Patterns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 Architecture, RESTful Services, SOAP, MVC, Design Patterns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JMeter, Prometheus, Grafana,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