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specialized experience in developing high-performance applications using Python, FastAPI, and Django. Proven track record in creating scalable and reliable solutions in the insurance domain, leveraging foundational LLMs and modern cloud platforms such as AWS and Google Cloud. Adept at collaborating with cross-functional teams to translate business objectives into technical solutions while maintaining a strong focus on code quality and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AI-driven functionalities that align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and engineers to turn complex business requirements into clear technical specifications,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full-stack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asynchronous functionalities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asyncio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throughput and performance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providing constructive feedback to uphold high standards of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architectural design decisions,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configuring cloud infrastructure to ensure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debugged full stack applications, ensuring quick resolution of issues and enhancing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managing distributed processes and streamlining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comprehensive documentation and participation in knowledge-sharing sessions to promote an understanding of application structure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industry best practices and the effective use of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on technical progress across the organization, ensuring alignment with strategic objectives and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maintaining reliability and stability of deployed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efficiencies in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performance and decreasing latency in user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integration/continuous deployment (CI/CD) pipelines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features that maximize user interaction while adhering to high-performance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frequent code refactoring sessions, improving code base health and application 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component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NoSQL databases for data storage solutions catering to dynamically changing workload scenarios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sharing insights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DevOps methodologies to drive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standards and protocols while overseeing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asynchronous programming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asyncio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high-throughput features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client-side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code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GitHub for seamless project updates and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thorough testing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boosting reliability before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project managers and other stakeholders to define and clarify project goals using Agile development strategies; improved delivery cycles by approximately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FastAPI, Django,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Asynchronous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asyncio, RabbitMQ, SNS, SQS, WebSocket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Jest, Mocha, Chai,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