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developing robust software solutions. Proficient in Java, Spring, React, and Microservices architecture. Strong track record of leading software development teams, enhancing code quality through rigorous testing, and implementing efficient CI/CD pipelines using Jenkins and Docker. Adept at integrating RESTful APIs and utilizing cloud platforms such as AWS and Azure to build scalable applications. Passionate about driving innovative projects that enhance user experience and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scalability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enhance a cloud-based application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improving availability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efficient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interactive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across all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to decouple legacy systems, facilitating easier updates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define technical specifications, ensuring alignment with business objectives and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refactoring critical modules, resulting in a 40% reduction in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coding best practices and modern software development methodologies, fostering a culture of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service integrations.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improving the application's data retrieval speed by 60%.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demonstrating expertise in both front-end and back-end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that significantly improved system scalability and fault tolerance.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successfully, facilitating data interchange between multiple services without compromising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performance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functional testing, which resulted in detection of critical bugs prior to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improve team efficiency and project delivery times, ensuring clear communication and adherence to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to encourage best practices and knowledge sharing among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cross-functional teams to translate user requirements into technically feasible and scalable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serve client-side requests and manage server-side logic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storage solutions, enabling fast and reliable data handling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Git version control system for collaboration and continuous development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Demonstrated strong debugging skills through consistent testing and optimization of existing codebases.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detailed documentation for software specifications and infrastructure processes, ensuring knowledge transfer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successful agile migration project, allowing teams to adapt more quickly to changes in the development cycle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