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Python, FastAPI, PostgreSQL, and CI/CD practices. Proven ability to enhance backend performance and scalability while leading cross-functional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initiatives and architecture decisions, improving code quality and reliability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conducting regular code reviews to ensure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leaders to translate requirements into high-quality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SDLC processes by enhancing Agile practices for the distributed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solutions to monitor backend systems and troubleshoot production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 and continuous integration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Honeycomb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analytics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successful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discussions around system improvements to meet scalability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performance and query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technical requirements and deliver impactful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application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software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code reliability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architecture, enhancing application flexibility.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architecture discussions to improve team practices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stakeholders to prioritize software development tasks, focusing on business impact.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for web applications, implementing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tasks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performing schema design and basic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enhance existing application features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improvements aligning with company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functionalities and maintained system operation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goals, ensuring project milestones were met successfully.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