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designing, implementing, and optimizing software solutions. Proficient in utilizing contemporary programming languages and frameworks including Java, Python, React, and Spring, with a strong focus on quality assurance and testing methodologies. Proven ability to lead development teams, manage project lifecycles, and deliver user-centric applications that exceed expectations. Seeking to leverage expertise in a challenging senior software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load times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Revamped legacy codebases to adhere to modern coding standards and improve application performance by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gather requirements and translate them into technical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backend 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deploying profiling tools to enhance the efficiency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code quality through peer reviews and by promoting coding standards within the team, ensuring maintainability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workshops for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collaboration within multi-functional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maintainable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create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implementing complex queries to support application data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to minimize technical debt and actively contributed to the improvement of code quality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leading to a reduction in bugs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and infrastructure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application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software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financial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accurate accounting tools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platforms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 third-party applications to facilitate data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optimized database operations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quick access paths for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Thoroughly tested software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standard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procedures,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user manuals for software applications, ensuring alignment with end-user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improvement in product delivery timelines through enhanced agile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