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extensive experience in software development and engineering. Proven expertise in developing scalable applications using Java, Spring Boot, React, and cloud technologies. Demonstrated ability to lead projects from inception to completion, ensuring high-quality results through rigorous testing and quality assurance methodologies. Committed to leveraging the latest technologies to enhance performance and user experience while collaborating effectively in team settings.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large-scale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interactive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state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promoting integration with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around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testing and deployment processes for faster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end-to-end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fault tolerance and scalability under heavy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instilling best practices with team members, boosting code quality and maintainable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enhancing resource management and deployment flexibility.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proactive error monitoring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alerting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Fine-tuned database performance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mitigate latency issues and improve query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Agile environments, leveraging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project progress and manage sprint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of legacy applications to cloud environments, successfully migrating services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implementing serverless architectures.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advanced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rapid development cycles and responsive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complex state management, focusing on performance optimization and reusable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various database management systems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optimal data storage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architectural design of applications, providing insights into scalability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refactoring and optimization efforts to enhance existing applications based on performance metrics and user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UI testing, achieving enhanced reliability in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documentation for software processes and standards, aligning with project requirements and company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translate wireframes and mockups into high-quality interactive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core modules for multiple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modularity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APIs to ensure connectivity between front-end and back-end services, significantly reducing response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performance tuning strategies for web applications through effective monitoring and troubleshooting approaches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Logstash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managed relational databases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data indexing techniques to improve query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QA teams to implement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test cases, significantly improving defect detection rates before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training sessions for junior team members on software development best practices, fostering a culture of continuous learning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React, Spring Boot, Angular, Node.js, Python,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Jenkins, GitLab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Prometheus, Grafana, Logstash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Code, Eclipse, IntelliJ IDEA, Postman, Maven, Gradle, Webpack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