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designing, developing, and deploying scalable software solutions. Proficient in cutting-edge technologies including Java, Spring Boot, React, and Kubernetes. Proven track record in collaborating with cross-functional teams to drive project success and enhance overall operational efficiency. Aiming to leverage expertise in full-stack development, agile methodologies, and cloud services to contribute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dynamic user experience with minimal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conduct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including EC2, S3, and Lambda, improving application performance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Dove into system architecture design,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facilitate agile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facilitating team collaboration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development standards,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collaborated closely with product managers to align software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streamlining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seamless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drive development processes and improve team efficiency, contributing to a successful Scrum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methodologies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90% code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 retrieval and utilizing indexes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containerization and simplifying the software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driving solutions through user-centered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full-stack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components, promoting seamless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application scalability and resilience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orchestration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higher code release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migrate legacy systems to microservices architecture, enhancing maintainability and update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performance monitoring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incident response times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application performance by conducting code reviews and optimizing SQL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Golang,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