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specializing in Java, Spring Boot, RESTful APIs, and cloud-based solutions. Proven track record in designing scalable applications and leading development teams. Proficient in utilizing cutting-edge technologies such as Docker, Kubernetes, and React to deliver innovative solutions, enhance system functionality, and improve user experience. Adept at applying agile methodologies to streamline project delivery and ensure optimal performance. Strong commitment to quality assurance, including extensive testing and debugging expertise, to maintain robust system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improving data accessibility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auto-scaling and load balancing features that optimized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an enhanced user interface and improved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deployment times and reducing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code coverage of over 85%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which resulted in improved application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micro-optimization techniques that decreased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focusing on sprint planning and code reviews to drive team alignment and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programming practices and modern development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maintaining clean and organized source code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scalable content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over 100,000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to expand functionality and user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implementation of OAuth 2.0 and other authentication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Search engine optimization (SEO) for web applications, boosting traffic by a notable percentage.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rapid prototyping on several short-term projects, reducing time to market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visibility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collaborative environment that improved code quality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performance for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components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backend services, improving overall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of reporting processes, which reduced man-hours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actively participated in daily stand-ups to facilitate smooth communication between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automated provisioning and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Benchmarking application performance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comprehensive understanding of system bottlenecks and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