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backend development, specializing in Python, Django, PostgreSQL, and Celery. Extensive expertise in building robust APIs and scalable server-side applications in high-velocity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backend architecture and engineering for a cutting-edge lending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shipped robust REST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third-party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asynchronous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loan processing times from days to seconds.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financial compliance rules ensuring accuracy and integrity of financial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emphasizing maintainability and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on-call duty rotations with team members, promoting shared accountability for system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ensure compliance with SOC2 requirements while maintaining high deployment velocity using lightweight Scrum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coding standards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modern development tools into the workflow, fostering a culture of innovation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CTO and other stakeholders to define product features and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metrics and logging to drive performance improvements and error reduction across services.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and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functionalities for financial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offering guidance on system architecture and optimizing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database schemas and optimized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to establish coding standards and architectural guidelines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smooth deployment processes, improving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teamwork to align backend services with frontend requirements, ensuring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Scrum ceremonies, contributing to sprint planning and retrospectives to improve team dynamics.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features within applications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improve stability and performance, implementing best practices in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engineers on bug fixes and feature enhancements, ensuring timely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version control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team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processes and services to ensure knowledge sharing and transition for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bug-related incidents through thorough code testing and debugging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Django REST Framework, Celery,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